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Cs w:val="28"/>
        </w:rPr>
      </w:pPr>
      <w:r>
        <w:rPr>
          <w:szCs w:val="28"/>
        </w:rPr>
        <w:t xml:space="preserve">Департамент по делам казачества </w:t>
      </w:r>
    </w:p>
    <w:p>
      <w:pPr>
        <w:jc w:val="center"/>
        <w:rPr>
          <w:szCs w:val="28"/>
        </w:rPr>
      </w:pPr>
      <w:r>
        <w:rPr>
          <w:szCs w:val="28"/>
        </w:rPr>
        <w:t>и кадетских учебных заведений Ростовской области</w:t>
      </w:r>
    </w:p>
    <w:p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Ростовской области </w:t>
      </w:r>
    </w:p>
    <w:p>
      <w:pPr>
        <w:spacing w:line="276" w:lineRule="auto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Белокалитвинский</w:t>
      </w:r>
      <w:proofErr w:type="spellEnd"/>
      <w:r>
        <w:rPr>
          <w:szCs w:val="28"/>
        </w:rPr>
        <w:t xml:space="preserve"> Матвея Платова казачий кадетский корпус»</w:t>
      </w:r>
    </w:p>
    <w:p>
      <w:pPr>
        <w:spacing w:line="360" w:lineRule="auto"/>
        <w:jc w:val="center"/>
        <w:rPr>
          <w:szCs w:val="28"/>
        </w:rPr>
      </w:pPr>
      <w:r>
        <w:rPr>
          <w:szCs w:val="28"/>
        </w:rPr>
        <w:t>(ГБОУ РО БККК)</w:t>
      </w:r>
    </w:p>
    <w:p>
      <w:pPr>
        <w:spacing w:line="360" w:lineRule="auto"/>
        <w:jc w:val="center"/>
        <w:rPr>
          <w:szCs w:val="28"/>
        </w:rPr>
      </w:pPr>
    </w:p>
    <w:p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 Р И К А З </w:t>
      </w:r>
    </w:p>
    <w:p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spacing w:line="276" w:lineRule="auto"/>
        <w:rPr>
          <w:szCs w:val="28"/>
        </w:rPr>
      </w:pPr>
      <w:r>
        <w:rPr>
          <w:szCs w:val="28"/>
        </w:rPr>
        <w:t xml:space="preserve">   10 </w:t>
      </w:r>
      <w:proofErr w:type="gramStart"/>
      <w:r>
        <w:rPr>
          <w:szCs w:val="28"/>
        </w:rPr>
        <w:t>июня  2018</w:t>
      </w:r>
      <w:proofErr w:type="gramEnd"/>
      <w:r>
        <w:rPr>
          <w:szCs w:val="28"/>
        </w:rPr>
        <w:t xml:space="preserve"> г       </w:t>
      </w:r>
      <w:r>
        <w:rPr>
          <w:szCs w:val="28"/>
        </w:rPr>
        <w:tab/>
        <w:t xml:space="preserve">                 </w:t>
      </w:r>
      <w:proofErr w:type="spellStart"/>
      <w:r>
        <w:rPr>
          <w:szCs w:val="28"/>
        </w:rPr>
        <w:t>г</w:t>
      </w:r>
      <w:proofErr w:type="spellEnd"/>
      <w:r>
        <w:rPr>
          <w:szCs w:val="28"/>
        </w:rPr>
        <w:t>. Белая Калитва                         № 126</w:t>
      </w:r>
    </w:p>
    <w:p>
      <w:pPr>
        <w:jc w:val="center"/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О результатах промежуточной аттестации кадет 5-8,10 классов</w:t>
      </w:r>
    </w:p>
    <w:p>
      <w:pPr>
        <w:rPr>
          <w:b/>
          <w:bCs/>
        </w:rPr>
      </w:pPr>
      <w:r>
        <w:rPr>
          <w:b/>
          <w:bCs/>
        </w:rPr>
        <w:t xml:space="preserve"> по итогам 2017-2018 учебного года</w:t>
      </w:r>
    </w:p>
    <w:p>
      <w:pPr>
        <w:jc w:val="both"/>
      </w:pPr>
    </w:p>
    <w:p>
      <w:pPr>
        <w:jc w:val="both"/>
      </w:pPr>
      <w:r>
        <w:t xml:space="preserve">Во </w:t>
      </w:r>
      <w:r>
        <w:rPr>
          <w:color w:val="000000"/>
        </w:rPr>
        <w:t>исполнение ст.58</w:t>
      </w:r>
      <w:r>
        <w:t xml:space="preserve">  Федерального Закона «Об образовании в РФ», Устава корпуса, «О порядке проведения текущего контроля успеваемости и промежуточной аттестации кадет », решения педагогического совета от  05 марта 2018 года, № 10 «Организация и проведение промежуточной аттестации кадет 5-8,10 классов по итогам 2017-2018 учебного года» ,приказа по кадетскому корпусу от 05 марта 2018 года,  № 30 «О промежуточной аттестации кадет 5-8, 10 классов в 2017 -2018 учебном году», решения Методического совета от     марта 2018 года, № ,согласно плану ВКК с целью организованного завершения учебного года была организована и проведена аттестация кадет 5-8, 10 классов по итогам 2017-2018 учебного года с14 по26 мая 2018 г. с целью контроля за освоением кадетами общеобразовательных программ на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ступени образования; выявления уровня достижений кадет по предметам, выносимым на промежуточную аттестацию по итогом </w:t>
      </w:r>
      <w:proofErr w:type="spellStart"/>
      <w:r>
        <w:t>года.На</w:t>
      </w:r>
      <w:proofErr w:type="spellEnd"/>
      <w:r>
        <w:t xml:space="preserve"> </w:t>
      </w:r>
      <w:proofErr w:type="spellStart"/>
      <w:r>
        <w:t>соновании</w:t>
      </w:r>
      <w:proofErr w:type="spellEnd"/>
      <w:r>
        <w:t xml:space="preserve"> справки от 10 июня 2018 г « О результатах промежуточной аттестации </w:t>
      </w:r>
      <w:proofErr w:type="spellStart"/>
      <w:r>
        <w:t>кает</w:t>
      </w:r>
      <w:proofErr w:type="spellEnd"/>
      <w:r>
        <w:t xml:space="preserve"> 5-8, 10 </w:t>
      </w:r>
      <w:proofErr w:type="spellStart"/>
      <w:r>
        <w:t>кл</w:t>
      </w:r>
      <w:proofErr w:type="spellEnd"/>
      <w:r>
        <w:t xml:space="preserve"> за 2017-2018 учебный год», Статистических данных ( приложение 1)</w:t>
      </w:r>
    </w:p>
    <w:p/>
    <w:p>
      <w:pPr>
        <w:rPr>
          <w:bCs/>
          <w:szCs w:val="28"/>
        </w:rPr>
      </w:pPr>
      <w:r>
        <w:rPr>
          <w:bCs/>
          <w:szCs w:val="28"/>
        </w:rPr>
        <w:t>ПРИКАЗЫВАЮ:</w:t>
      </w:r>
    </w:p>
    <w:p>
      <w:pPr>
        <w:rPr>
          <w:bCs/>
          <w:i/>
        </w:rPr>
      </w:pPr>
    </w:p>
    <w:p>
      <w:r>
        <w:t>1. Отметить благодарностью работу учителей – предметников:</w:t>
      </w:r>
    </w:p>
    <w:p>
      <w:pPr>
        <w:jc w:val="both"/>
      </w:pPr>
      <w:r>
        <w:t xml:space="preserve">по географии </w:t>
      </w:r>
      <w:proofErr w:type="spellStart"/>
      <w:r>
        <w:t>Ефимако</w:t>
      </w:r>
      <w:proofErr w:type="spellEnd"/>
      <w:r>
        <w:t xml:space="preserve"> Л.М., по английскому языку </w:t>
      </w:r>
      <w:proofErr w:type="spellStart"/>
      <w:r>
        <w:t>Зяблицеву</w:t>
      </w:r>
      <w:proofErr w:type="spellEnd"/>
      <w:r>
        <w:t xml:space="preserve"> И.В., по английскому языку </w:t>
      </w:r>
      <w:proofErr w:type="spellStart"/>
      <w:r>
        <w:t>Свинарчук</w:t>
      </w:r>
      <w:proofErr w:type="spellEnd"/>
      <w:r>
        <w:t xml:space="preserve"> </w:t>
      </w:r>
      <w:proofErr w:type="gramStart"/>
      <w:r>
        <w:t>Е.Т.,</w:t>
      </w:r>
      <w:proofErr w:type="spellStart"/>
      <w:r>
        <w:t>Пузанову</w:t>
      </w:r>
      <w:proofErr w:type="spellEnd"/>
      <w:proofErr w:type="gramEnd"/>
      <w:r>
        <w:t xml:space="preserve"> Н.В., по истории Котову Г.И., по истории </w:t>
      </w:r>
      <w:proofErr w:type="spellStart"/>
      <w:r>
        <w:t>Пятикову</w:t>
      </w:r>
      <w:proofErr w:type="spellEnd"/>
      <w:r>
        <w:t xml:space="preserve"> О.В., по экономике Корниенко И.А., по биологии </w:t>
      </w:r>
      <w:proofErr w:type="spellStart"/>
      <w:r>
        <w:t>Олейникову</w:t>
      </w:r>
      <w:proofErr w:type="spellEnd"/>
      <w:r>
        <w:t xml:space="preserve"> Л.И.,  по химии Кравцову Н.Г., по информатике </w:t>
      </w:r>
      <w:proofErr w:type="spellStart"/>
      <w:r>
        <w:t>Чижикову</w:t>
      </w:r>
      <w:proofErr w:type="spellEnd"/>
      <w:r>
        <w:t xml:space="preserve"> Н.С., Кондратьеву И.И, по экономике Корниенко </w:t>
      </w:r>
      <w:proofErr w:type="spellStart"/>
      <w:r>
        <w:t>И.А.,по</w:t>
      </w:r>
      <w:proofErr w:type="spellEnd"/>
      <w:r>
        <w:t xml:space="preserve"> обществознанию Хомякову Е.П., по физической культуре </w:t>
      </w:r>
      <w:proofErr w:type="spellStart"/>
      <w:r>
        <w:t>Чижикову</w:t>
      </w:r>
      <w:proofErr w:type="spellEnd"/>
      <w:r>
        <w:t xml:space="preserve"> Н.И.</w:t>
      </w:r>
    </w:p>
    <w:p>
      <w:r>
        <w:t xml:space="preserve">                                                                                     Приказ, </w:t>
      </w:r>
      <w:proofErr w:type="gramStart"/>
      <w:r>
        <w:t>директор  корпуса</w:t>
      </w:r>
      <w:proofErr w:type="gramEnd"/>
      <w:r>
        <w:t>.</w:t>
      </w:r>
    </w:p>
    <w:p>
      <w:pPr>
        <w:rPr>
          <w:b/>
          <w:bCs/>
          <w:sz w:val="28"/>
        </w:rPr>
      </w:pPr>
    </w:p>
    <w:p>
      <w:r>
        <w:t xml:space="preserve">2.Результаты промежуточной аттестации по итогам 2017-2018 учебного года обсудить на заседаниях предметных МО с целью анализа работы учителей- предметников и классификации ошибок у кадет 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Руководители МО, июнь 2018 г.</w:t>
      </w:r>
    </w:p>
    <w:p/>
    <w:p>
      <w:r>
        <w:t>3. Учителям – предметникам наметить и осуществить меры коррекции знаний кадет и построения индивидуальных карт обучения по своему предмету в новом учебном году</w:t>
      </w:r>
    </w:p>
    <w:p>
      <w:r>
        <w:t xml:space="preserve">                                                                                     Тематическое планирование, 2018 г.</w:t>
      </w:r>
    </w:p>
    <w:p/>
    <w:p/>
    <w:p>
      <w:r>
        <w:t xml:space="preserve">                                                                                                         </w:t>
      </w:r>
    </w:p>
    <w:p>
      <w:pPr>
        <w:ind w:hanging="993"/>
      </w:pPr>
      <w:r>
        <w:rPr>
          <w:noProof/>
        </w:rPr>
        <w:lastRenderedPageBreak/>
        <w:drawing>
          <wp:inline distT="0" distB="0" distL="0" distR="0">
            <wp:extent cx="6908569" cy="4124325"/>
            <wp:effectExtent l="0" t="0" r="6985" b="0"/>
            <wp:docPr id="1" name="Рисунок 1" descr="E:\Приказы Л.П. Махина\Промежуточная аттестацияя\Приказ №126 от 10.06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Промежуточная аттестацияя\Приказ №126 от 10.06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5211" r="6986" b="58872"/>
                    <a:stretch/>
                  </pic:blipFill>
                  <pic:spPr bwMode="auto">
                    <a:xfrm>
                      <a:off x="0" y="0"/>
                      <a:ext cx="6919193" cy="41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295CEF"/>
    <w:multiLevelType w:val="hybridMultilevel"/>
    <w:tmpl w:val="F7CCE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7F0A39"/>
    <w:multiLevelType w:val="hybridMultilevel"/>
    <w:tmpl w:val="58A2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C83B-62EE-454B-83E6-D4CB80A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Pr>
      <w:i/>
      <w:iCs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10</cp:revision>
  <dcterms:created xsi:type="dcterms:W3CDTF">2019-02-09T10:59:00Z</dcterms:created>
  <dcterms:modified xsi:type="dcterms:W3CDTF">2019-03-18T09:17:00Z</dcterms:modified>
</cp:coreProperties>
</file>